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附件二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第九届“大地奖”中国陶瓷创新与设计大赛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参赛作品报名表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517"/>
        <w:gridCol w:w="678"/>
        <w:gridCol w:w="1150"/>
        <w:gridCol w:w="80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351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11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规格尺寸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作品照片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（正反面）</w:t>
            </w:r>
          </w:p>
        </w:tc>
        <w:tc>
          <w:tcPr>
            <w:tcW w:w="7594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作品设计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创作说明</w:t>
            </w:r>
          </w:p>
        </w:tc>
        <w:tc>
          <w:tcPr>
            <w:tcW w:w="7594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作者简介</w:t>
            </w:r>
          </w:p>
        </w:tc>
        <w:tc>
          <w:tcPr>
            <w:tcW w:w="7594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或个人</w:t>
            </w:r>
          </w:p>
        </w:tc>
        <w:tc>
          <w:tcPr>
            <w:tcW w:w="7594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签字：        盖章：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</w:p>
        </w:tc>
        <w:tc>
          <w:tcPr>
            <w:tcW w:w="7594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ind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盖章：       日期：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5FA7"/>
    <w:rsid w:val="353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2019-12-24T08:20:00Z</dcterms:created>
  <dc:creator>中国陶瓷官网胡珊珊</dc:creator>
  <cp:lastModifiedBy>中国陶瓷官网胡珊珊</cp:lastModifiedBy>
  <dcterms:modified xsi:type="dcterms:W3CDTF">2019-12-24T08:20:18Z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